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8B9" w:rsidRPr="00EC59DD" w:rsidRDefault="008F3496" w:rsidP="000E24BE">
      <w:pPr>
        <w:jc w:val="center"/>
        <w:rPr>
          <w:rFonts w:ascii="Meiryo UI" w:eastAsia="Meiryo UI" w:hAnsi="Meiryo UI" w:cs="Meiryo UI"/>
          <w:b/>
          <w:sz w:val="28"/>
          <w:szCs w:val="28"/>
        </w:rPr>
      </w:pPr>
      <w:r w:rsidRPr="00EC59DD">
        <w:rPr>
          <w:rFonts w:ascii="Meiryo UI" w:eastAsia="Meiryo UI" w:hAnsi="Meiryo UI" w:cs="Meiryo UI" w:hint="eastAsia"/>
          <w:b/>
          <w:sz w:val="28"/>
          <w:szCs w:val="28"/>
        </w:rPr>
        <w:t>KUG(帰宅困難者支援施設運営ゲーム)</w:t>
      </w:r>
      <w:r w:rsidR="003D2D61" w:rsidRPr="00EC59DD">
        <w:rPr>
          <w:rFonts w:ascii="Meiryo UI" w:eastAsia="Meiryo UI" w:hAnsi="Meiryo UI" w:cs="Meiryo UI" w:hint="eastAsia"/>
          <w:b/>
          <w:sz w:val="28"/>
          <w:szCs w:val="28"/>
        </w:rPr>
        <w:t>の進め方</w:t>
      </w:r>
    </w:p>
    <w:p w:rsidR="00997634" w:rsidRPr="00953CF6" w:rsidRDefault="00997634" w:rsidP="00997634">
      <w:pPr>
        <w:jc w:val="right"/>
        <w:rPr>
          <w:rFonts w:asciiTheme="minorEastAsia" w:eastAsiaTheme="minorEastAsia" w:hAnsiTheme="minorEastAsia" w:cs="Meiryo UI"/>
        </w:rPr>
      </w:pPr>
      <w:r w:rsidRPr="00953CF6">
        <w:rPr>
          <w:rFonts w:asciiTheme="minorEastAsia" w:eastAsiaTheme="minorEastAsia" w:hAnsiTheme="minorEastAsia" w:cs="Meiryo UI" w:hint="eastAsia"/>
        </w:rPr>
        <w:t>東京大学廣井研究室</w:t>
      </w:r>
      <w:r w:rsidR="00317C80">
        <w:rPr>
          <w:rFonts w:asciiTheme="minorEastAsia" w:eastAsiaTheme="minorEastAsia" w:hAnsiTheme="minorEastAsia" w:cs="Meiryo UI" w:hint="eastAsia"/>
        </w:rPr>
        <w:t>，</w:t>
      </w:r>
      <w:r w:rsidRPr="00953CF6">
        <w:rPr>
          <w:rFonts w:asciiTheme="minorEastAsia" w:eastAsiaTheme="minorEastAsia" w:hAnsiTheme="minorEastAsia" w:cs="Meiryo UI" w:hint="eastAsia"/>
        </w:rPr>
        <w:t>SOMPOリスクマネジメント株式会社</w:t>
      </w:r>
    </w:p>
    <w:p w:rsidR="00EC59DD" w:rsidRPr="00C91211" w:rsidRDefault="00EC59DD" w:rsidP="00EC59DD">
      <w:pPr>
        <w:ind w:right="210"/>
        <w:jc w:val="right"/>
        <w:rPr>
          <w:rFonts w:ascii="Meiryo UI" w:eastAsia="Meiryo UI" w:hAnsi="Meiryo UI" w:cs="Meiryo UI"/>
        </w:rPr>
      </w:pPr>
    </w:p>
    <w:p w:rsidR="003D2D61" w:rsidRPr="00997634" w:rsidRDefault="00D86CD7" w:rsidP="003D2D61">
      <w:pPr>
        <w:pStyle w:val="a3"/>
        <w:numPr>
          <w:ilvl w:val="0"/>
          <w:numId w:val="1"/>
        </w:numPr>
        <w:ind w:leftChars="0"/>
        <w:rPr>
          <w:rFonts w:ascii="Meiryo UI" w:eastAsia="Meiryo UI" w:hAnsi="Meiryo UI" w:cs="Meiryo UI"/>
          <w:b/>
        </w:rPr>
      </w:pPr>
      <w:r w:rsidRPr="00997634">
        <w:rPr>
          <w:rFonts w:ascii="Meiryo UI" w:eastAsia="Meiryo UI" w:hAnsi="Meiryo UI" w:cs="Meiryo UI" w:hint="eastAsia"/>
          <w:b/>
        </w:rPr>
        <w:t>使うもの</w:t>
      </w:r>
    </w:p>
    <w:p w:rsidR="00AC3858" w:rsidRDefault="00AC3858" w:rsidP="00AC3858">
      <w:pPr>
        <w:pStyle w:val="a3"/>
        <w:numPr>
          <w:ilvl w:val="1"/>
          <w:numId w:val="1"/>
        </w:numPr>
        <w:ind w:leftChars="0"/>
      </w:pPr>
      <w:r>
        <w:rPr>
          <w:rFonts w:hint="eastAsia"/>
        </w:rPr>
        <w:t>進行用スライド</w:t>
      </w:r>
    </w:p>
    <w:p w:rsidR="00AC3858" w:rsidRDefault="00AC3858" w:rsidP="00AC3858">
      <w:pPr>
        <w:pStyle w:val="a3"/>
        <w:numPr>
          <w:ilvl w:val="1"/>
          <w:numId w:val="1"/>
        </w:numPr>
        <w:ind w:leftChars="0"/>
      </w:pPr>
      <w:r>
        <w:rPr>
          <w:rFonts w:hint="eastAsia"/>
        </w:rPr>
        <w:t>方針検討シート…進行役または記録役が</w:t>
      </w:r>
      <w:r w:rsidR="00E9135E">
        <w:rPr>
          <w:rFonts w:hint="eastAsia"/>
        </w:rPr>
        <w:t>，</w:t>
      </w:r>
      <w:r>
        <w:rPr>
          <w:rFonts w:hint="eastAsia"/>
        </w:rPr>
        <w:t>ゲームの進行に合わせて編集する．</w:t>
      </w:r>
    </w:p>
    <w:p w:rsidR="009F411F" w:rsidRDefault="009F411F" w:rsidP="00AC3858">
      <w:pPr>
        <w:pStyle w:val="a3"/>
        <w:numPr>
          <w:ilvl w:val="1"/>
          <w:numId w:val="1"/>
        </w:numPr>
        <w:ind w:leftChars="0"/>
        <w:rPr>
          <w:rFonts w:hint="eastAsia"/>
        </w:rPr>
      </w:pPr>
      <w:r>
        <w:rPr>
          <w:rFonts w:hint="eastAsia"/>
        </w:rPr>
        <w:t>図面</w:t>
      </w:r>
      <w:r>
        <w:rPr>
          <w:rFonts w:hint="eastAsia"/>
        </w:rPr>
        <w:t>(</w:t>
      </w:r>
      <w:r>
        <w:rPr>
          <w:rFonts w:hint="eastAsia"/>
        </w:rPr>
        <w:t>施設内図面</w:t>
      </w:r>
      <w:r w:rsidR="00AC3858">
        <w:rPr>
          <w:rFonts w:hint="eastAsia"/>
        </w:rPr>
        <w:t>データ</w:t>
      </w:r>
      <w:r>
        <w:rPr>
          <w:rFonts w:hint="eastAsia"/>
        </w:rPr>
        <w:t>)</w:t>
      </w:r>
      <w:r w:rsidR="00AC3858">
        <w:br/>
      </w:r>
      <w:r w:rsidR="00AC3858">
        <w:rPr>
          <w:rFonts w:hint="eastAsia"/>
        </w:rPr>
        <w:t>実際の</w:t>
      </w:r>
      <w:r w:rsidR="00E9135E">
        <w:rPr>
          <w:rFonts w:hint="eastAsia"/>
        </w:rPr>
        <w:t>施設の図面を用いるほうがよいが，ない場合はキット</w:t>
      </w:r>
      <w:r w:rsidR="00AC3858">
        <w:rPr>
          <w:rFonts w:hint="eastAsia"/>
        </w:rPr>
        <w:t>の汎用版を用いる．</w:t>
      </w:r>
      <w:r w:rsidR="00032749">
        <w:rPr>
          <w:rFonts w:hint="eastAsia"/>
        </w:rPr>
        <w:t>汎用版は</w:t>
      </w:r>
      <w:r w:rsidR="00032749">
        <w:rPr>
          <w:rFonts w:hint="eastAsia"/>
        </w:rPr>
        <w:t>3</w:t>
      </w:r>
      <w:r w:rsidR="00032749">
        <w:rPr>
          <w:rFonts w:hint="eastAsia"/>
        </w:rPr>
        <w:t>パターンから選ぶ</w:t>
      </w:r>
      <w:r w:rsidR="00AC3858">
        <w:rPr>
          <w:rFonts w:hint="eastAsia"/>
        </w:rPr>
        <w:t>ことができる</w:t>
      </w:r>
    </w:p>
    <w:p w:rsidR="00AC3858" w:rsidRDefault="009F411F" w:rsidP="00AC3858">
      <w:pPr>
        <w:pStyle w:val="a3"/>
        <w:numPr>
          <w:ilvl w:val="1"/>
          <w:numId w:val="1"/>
        </w:numPr>
        <w:ind w:leftChars="0"/>
        <w:rPr>
          <w:rFonts w:hint="eastAsia"/>
        </w:rPr>
      </w:pPr>
      <w:r>
        <w:rPr>
          <w:rFonts w:hint="eastAsia"/>
        </w:rPr>
        <w:t>備蓄品の設定</w:t>
      </w:r>
      <w:r>
        <w:rPr>
          <w:rFonts w:hint="eastAsia"/>
        </w:rPr>
        <w:t>(</w:t>
      </w:r>
      <w:r>
        <w:rPr>
          <w:rFonts w:hint="eastAsia"/>
        </w:rPr>
        <w:t>水</w:t>
      </w:r>
      <w:r w:rsidR="00997634">
        <w:rPr>
          <w:rFonts w:hint="eastAsia"/>
        </w:rPr>
        <w:t>，</w:t>
      </w:r>
      <w:r>
        <w:rPr>
          <w:rFonts w:hint="eastAsia"/>
        </w:rPr>
        <w:t>食料</w:t>
      </w:r>
      <w:r w:rsidR="00997634">
        <w:rPr>
          <w:rFonts w:hint="eastAsia"/>
        </w:rPr>
        <w:t>，</w:t>
      </w:r>
      <w:r>
        <w:rPr>
          <w:rFonts w:hint="eastAsia"/>
        </w:rPr>
        <w:t>マット</w:t>
      </w:r>
      <w:r w:rsidR="00997634">
        <w:rPr>
          <w:rFonts w:hint="eastAsia"/>
        </w:rPr>
        <w:t>，</w:t>
      </w:r>
      <w:r>
        <w:rPr>
          <w:rFonts w:hint="eastAsia"/>
        </w:rPr>
        <w:t>毛布等</w:t>
      </w:r>
      <w:r>
        <w:rPr>
          <w:rFonts w:hint="eastAsia"/>
        </w:rPr>
        <w:t>)</w:t>
      </w:r>
      <w:r w:rsidR="00032749">
        <w:rPr>
          <w:rFonts w:hint="eastAsia"/>
        </w:rPr>
        <w:t>：施設にある備蓄品をリストアップ</w:t>
      </w:r>
      <w:r w:rsidR="00AC3858">
        <w:br/>
      </w:r>
      <w:r w:rsidR="00AC3858">
        <w:rPr>
          <w:rFonts w:hint="eastAsia"/>
        </w:rPr>
        <w:t>ない場合はキット内の汎用版を用いる．</w:t>
      </w:r>
    </w:p>
    <w:p w:rsidR="00AC3858" w:rsidRDefault="00AC3858" w:rsidP="00AC3858">
      <w:pPr>
        <w:pStyle w:val="a3"/>
        <w:numPr>
          <w:ilvl w:val="1"/>
          <w:numId w:val="1"/>
        </w:numPr>
        <w:ind w:leftChars="0"/>
      </w:pPr>
      <w:r w:rsidRPr="00AC3858">
        <w:rPr>
          <w:rFonts w:hint="eastAsia"/>
        </w:rPr>
        <w:t>帰宅困難者候補一覧</w:t>
      </w:r>
      <w:r>
        <w:rPr>
          <w:rFonts w:hint="eastAsia"/>
        </w:rPr>
        <w:t>（参考用）</w:t>
      </w:r>
    </w:p>
    <w:p w:rsidR="00AC3858" w:rsidRDefault="00AC3858" w:rsidP="00AC3858">
      <w:pPr>
        <w:pStyle w:val="a3"/>
        <w:numPr>
          <w:ilvl w:val="1"/>
          <w:numId w:val="1"/>
        </w:numPr>
        <w:ind w:leftChars="0"/>
      </w:pPr>
      <w:r w:rsidRPr="00AC3858">
        <w:rPr>
          <w:rFonts w:hint="eastAsia"/>
        </w:rPr>
        <w:t>イベント一覧</w:t>
      </w:r>
      <w:r>
        <w:rPr>
          <w:rFonts w:hint="eastAsia"/>
        </w:rPr>
        <w:t>（事前準備におけるイベント検討時の参考用）</w:t>
      </w:r>
    </w:p>
    <w:p w:rsidR="00317C80" w:rsidRDefault="00317C80" w:rsidP="00AC3858">
      <w:pPr>
        <w:pStyle w:val="a3"/>
        <w:numPr>
          <w:ilvl w:val="1"/>
          <w:numId w:val="1"/>
        </w:numPr>
        <w:ind w:leftChars="0"/>
      </w:pPr>
      <w:r>
        <w:rPr>
          <w:rFonts w:hint="eastAsia"/>
        </w:rPr>
        <w:t>対象施設の運営マニュアル（必須ではないが，あると尚可）</w:t>
      </w:r>
    </w:p>
    <w:p w:rsidR="00317C80" w:rsidRDefault="00317C80" w:rsidP="00317C80">
      <w:pPr>
        <w:pStyle w:val="a3"/>
        <w:ind w:left="991" w:hangingChars="72" w:hanging="151"/>
        <w:rPr>
          <w:rFonts w:hint="eastAsia"/>
        </w:rPr>
      </w:pPr>
      <w:r>
        <w:rPr>
          <w:rFonts w:hint="eastAsia"/>
        </w:rPr>
        <w:t>※</w:t>
      </w:r>
      <w:r>
        <w:rPr>
          <w:rFonts w:hint="eastAsia"/>
        </w:rPr>
        <w:t>新型コロナウイル</w:t>
      </w:r>
      <w:r>
        <w:rPr>
          <w:rFonts w:hint="eastAsia"/>
        </w:rPr>
        <w:t>ス感染症への対応が未記載の場合は，</w:t>
      </w:r>
      <w:r>
        <w:rPr>
          <w:rFonts w:hint="eastAsia"/>
        </w:rPr>
        <w:t>「新型コロナウイルス感染症対策を踏まえた一時滞在施設の運営および一斉帰宅抑制時の配慮について」</w:t>
      </w:r>
      <w:r>
        <w:rPr>
          <w:rFonts w:hint="eastAsia"/>
        </w:rPr>
        <w:t>およびその</w:t>
      </w:r>
      <w:r>
        <w:rPr>
          <w:rFonts w:hint="eastAsia"/>
        </w:rPr>
        <w:t>付属帳票</w:t>
      </w:r>
      <w:r>
        <w:rPr>
          <w:rFonts w:hint="eastAsia"/>
        </w:rPr>
        <w:t>を準備することを推奨（</w:t>
      </w:r>
      <w:r>
        <w:rPr>
          <w:rFonts w:hint="eastAsia"/>
        </w:rPr>
        <w:t>本ゲームと同様</w:t>
      </w:r>
      <w:r>
        <w:rPr>
          <w:rFonts w:hint="eastAsia"/>
        </w:rPr>
        <w:t>，</w:t>
      </w:r>
      <w:r>
        <w:rPr>
          <w:rFonts w:hint="eastAsia"/>
        </w:rPr>
        <w:t>東大廣井研究室</w:t>
      </w:r>
      <w:r>
        <w:rPr>
          <w:rFonts w:hint="eastAsia"/>
        </w:rPr>
        <w:t>HP</w:t>
      </w:r>
      <w:r>
        <w:rPr>
          <w:rFonts w:hint="eastAsia"/>
        </w:rPr>
        <w:t>に公開されています</w:t>
      </w:r>
      <w:r>
        <w:rPr>
          <w:rFonts w:hint="eastAsia"/>
        </w:rPr>
        <w:t>）．</w:t>
      </w:r>
    </w:p>
    <w:p w:rsidR="00AC3858" w:rsidRDefault="00AC3858" w:rsidP="00AC3858"/>
    <w:p w:rsidR="00AC3858" w:rsidRPr="00997634" w:rsidRDefault="00AC3858" w:rsidP="00AC3858">
      <w:pPr>
        <w:pStyle w:val="a3"/>
        <w:numPr>
          <w:ilvl w:val="0"/>
          <w:numId w:val="1"/>
        </w:numPr>
        <w:ind w:leftChars="0"/>
        <w:rPr>
          <w:rFonts w:ascii="Meiryo UI" w:eastAsia="Meiryo UI" w:hAnsi="Meiryo UI" w:cs="Meiryo UI"/>
          <w:b/>
        </w:rPr>
      </w:pPr>
      <w:r>
        <w:rPr>
          <w:rFonts w:ascii="Meiryo UI" w:eastAsia="Meiryo UI" w:hAnsi="Meiryo UI" w:cs="Meiryo UI" w:hint="eastAsia"/>
          <w:b/>
        </w:rPr>
        <w:t>事前準備（ゲームの企画事務局</w:t>
      </w:r>
      <w:r w:rsidR="00E9135E">
        <w:rPr>
          <w:rFonts w:ascii="Meiryo UI" w:eastAsia="Meiryo UI" w:hAnsi="Meiryo UI" w:cs="Meiryo UI" w:hint="eastAsia"/>
          <w:b/>
        </w:rPr>
        <w:t>の準備</w:t>
      </w:r>
      <w:r>
        <w:rPr>
          <w:rFonts w:ascii="Meiryo UI" w:eastAsia="Meiryo UI" w:hAnsi="Meiryo UI" w:cs="Meiryo UI" w:hint="eastAsia"/>
          <w:b/>
        </w:rPr>
        <w:t>）</w:t>
      </w:r>
    </w:p>
    <w:p w:rsidR="00AC3858" w:rsidRDefault="00AC3858" w:rsidP="00AC3858">
      <w:pPr>
        <w:pStyle w:val="a3"/>
        <w:numPr>
          <w:ilvl w:val="0"/>
          <w:numId w:val="2"/>
        </w:numPr>
        <w:ind w:leftChars="0"/>
      </w:pPr>
      <w:r>
        <w:rPr>
          <w:rFonts w:hint="eastAsia"/>
        </w:rPr>
        <w:t>①進行用スライド，⑤帰宅困難者候補一覧，⑥イベント一覧，の内容を見比べ</w:t>
      </w:r>
      <w:r w:rsidR="00317C80">
        <w:rPr>
          <w:rFonts w:hint="eastAsia"/>
        </w:rPr>
        <w:t>，</w:t>
      </w:r>
      <w:r>
        <w:rPr>
          <w:rFonts w:hint="eastAsia"/>
        </w:rPr>
        <w:t>対象施設の実情に合わせ</w:t>
      </w:r>
      <w:r w:rsidR="00E9135E">
        <w:rPr>
          <w:rFonts w:hint="eastAsia"/>
        </w:rPr>
        <w:t>て受け入れの検討をする帰宅困難者の設定や</w:t>
      </w:r>
      <w:r w:rsidR="00317C80">
        <w:rPr>
          <w:rFonts w:hint="eastAsia"/>
        </w:rPr>
        <w:t>，</w:t>
      </w:r>
      <w:r w:rsidR="00E9135E">
        <w:rPr>
          <w:rFonts w:hint="eastAsia"/>
        </w:rPr>
        <w:t>イベントの設定を適宜修正する</w:t>
      </w:r>
      <w:r>
        <w:rPr>
          <w:rFonts w:hint="eastAsia"/>
        </w:rPr>
        <w:t>．</w:t>
      </w:r>
    </w:p>
    <w:p w:rsidR="00E9135E" w:rsidRDefault="00E9135E" w:rsidP="007D5CA1">
      <w:pPr>
        <w:pStyle w:val="a3"/>
        <w:numPr>
          <w:ilvl w:val="0"/>
          <w:numId w:val="2"/>
        </w:numPr>
        <w:ind w:leftChars="0"/>
      </w:pPr>
      <w:r>
        <w:rPr>
          <w:rFonts w:hint="eastAsia"/>
        </w:rPr>
        <w:t>対象施設の図面データを準備し，</w:t>
      </w:r>
      <w:r>
        <w:rPr>
          <w:rFonts w:hint="eastAsia"/>
        </w:rPr>
        <w:t>キット「</w:t>
      </w:r>
      <w:r w:rsidRPr="00AC3858">
        <w:rPr>
          <w:rFonts w:hint="eastAsia"/>
        </w:rPr>
        <w:t>02_</w:t>
      </w:r>
      <w:r w:rsidRPr="00AC3858">
        <w:rPr>
          <w:rFonts w:hint="eastAsia"/>
        </w:rPr>
        <w:t>方針検討シート</w:t>
      </w:r>
      <w:r w:rsidRPr="00AC3858">
        <w:rPr>
          <w:rFonts w:hint="eastAsia"/>
        </w:rPr>
        <w:t>201204.pptx</w:t>
      </w:r>
      <w:r>
        <w:rPr>
          <w:rFonts w:hint="eastAsia"/>
        </w:rPr>
        <w:t>」に張り付ける．</w:t>
      </w:r>
      <w:r>
        <w:rPr>
          <w:rFonts w:hint="eastAsia"/>
        </w:rPr>
        <w:t>図面データが無い場合は，キットの汎用版を用いる</w:t>
      </w:r>
      <w:r w:rsidR="00317C80">
        <w:rPr>
          <w:rFonts w:hint="eastAsia"/>
        </w:rPr>
        <w:t>．</w:t>
      </w:r>
    </w:p>
    <w:p w:rsidR="00E9135E" w:rsidRDefault="00E9135E" w:rsidP="007D5CA1">
      <w:pPr>
        <w:pStyle w:val="a3"/>
        <w:numPr>
          <w:ilvl w:val="0"/>
          <w:numId w:val="2"/>
        </w:numPr>
        <w:ind w:leftChars="0"/>
      </w:pPr>
      <w:r>
        <w:rPr>
          <w:rFonts w:hint="eastAsia"/>
        </w:rPr>
        <w:t>対象施設の備蓄品リストを準備する．準備が</w:t>
      </w:r>
      <w:r>
        <w:rPr>
          <w:rFonts w:hint="eastAsia"/>
        </w:rPr>
        <w:t>無い場合は</w:t>
      </w:r>
      <w:r>
        <w:rPr>
          <w:rFonts w:hint="eastAsia"/>
        </w:rPr>
        <w:t>，</w:t>
      </w:r>
      <w:r>
        <w:rPr>
          <w:rFonts w:hint="eastAsia"/>
        </w:rPr>
        <w:t>キットの汎用版を用いる</w:t>
      </w:r>
      <w:r w:rsidR="00317C80">
        <w:rPr>
          <w:rFonts w:hint="eastAsia"/>
        </w:rPr>
        <w:t>．</w:t>
      </w:r>
    </w:p>
    <w:p w:rsidR="00E9135E" w:rsidRDefault="00E9135E" w:rsidP="00E9135E">
      <w:pPr>
        <w:pStyle w:val="a3"/>
        <w:numPr>
          <w:ilvl w:val="0"/>
          <w:numId w:val="2"/>
        </w:numPr>
        <w:ind w:leftChars="0"/>
      </w:pPr>
      <w:r>
        <w:rPr>
          <w:rFonts w:hint="eastAsia"/>
        </w:rPr>
        <w:t>図面および備蓄品リストは，参加者各自が手元で参照できるよう印刷準備しておくことが望ましい．</w:t>
      </w:r>
    </w:p>
    <w:p w:rsidR="00EC59DD" w:rsidRDefault="00E9135E" w:rsidP="00E9135E">
      <w:pPr>
        <w:pStyle w:val="a3"/>
        <w:ind w:leftChars="0" w:left="1140"/>
      </w:pPr>
      <w:r>
        <w:t xml:space="preserve"> </w:t>
      </w:r>
    </w:p>
    <w:p w:rsidR="003D2D61" w:rsidRPr="00997634" w:rsidRDefault="003D2D61" w:rsidP="003D2D61">
      <w:pPr>
        <w:pStyle w:val="a3"/>
        <w:numPr>
          <w:ilvl w:val="0"/>
          <w:numId w:val="1"/>
        </w:numPr>
        <w:ind w:leftChars="0"/>
        <w:rPr>
          <w:rFonts w:ascii="Meiryo UI" w:eastAsia="Meiryo UI" w:hAnsi="Meiryo UI" w:cs="Meiryo UI"/>
          <w:b/>
        </w:rPr>
      </w:pPr>
      <w:r w:rsidRPr="00997634">
        <w:rPr>
          <w:rFonts w:ascii="Meiryo UI" w:eastAsia="Meiryo UI" w:hAnsi="Meiryo UI" w:cs="Meiryo UI" w:hint="eastAsia"/>
          <w:b/>
        </w:rPr>
        <w:t>ゲームの進め方</w:t>
      </w:r>
    </w:p>
    <w:p w:rsidR="003D2D61" w:rsidRDefault="00997634" w:rsidP="00AC3858">
      <w:pPr>
        <w:pStyle w:val="a3"/>
        <w:numPr>
          <w:ilvl w:val="0"/>
          <w:numId w:val="3"/>
        </w:numPr>
        <w:ind w:leftChars="0"/>
      </w:pPr>
      <w:r>
        <w:rPr>
          <w:rFonts w:hint="eastAsia"/>
        </w:rPr>
        <w:t>施設のレイアウトを決める．</w:t>
      </w:r>
    </w:p>
    <w:p w:rsidR="00E30B12" w:rsidRDefault="009F411F" w:rsidP="00E30B12">
      <w:pPr>
        <w:pStyle w:val="a3"/>
        <w:ind w:leftChars="500" w:left="1260" w:hangingChars="100" w:hanging="210"/>
      </w:pPr>
      <w:r>
        <w:rPr>
          <w:rFonts w:hint="eastAsia"/>
        </w:rPr>
        <w:t>・</w:t>
      </w:r>
      <w:r w:rsidR="00E9135E">
        <w:rPr>
          <w:rFonts w:hint="eastAsia"/>
        </w:rPr>
        <w:t>施設の図面</w:t>
      </w:r>
      <w:r w:rsidR="009C14F9">
        <w:rPr>
          <w:rFonts w:hint="eastAsia"/>
        </w:rPr>
        <w:t>をもとに</w:t>
      </w:r>
      <w:r w:rsidR="00997634">
        <w:rPr>
          <w:rFonts w:hint="eastAsia"/>
        </w:rPr>
        <w:t>，</w:t>
      </w:r>
      <w:r w:rsidR="009C14F9">
        <w:rPr>
          <w:rFonts w:hint="eastAsia"/>
        </w:rPr>
        <w:t>受付</w:t>
      </w:r>
      <w:r w:rsidR="00997634">
        <w:rPr>
          <w:rFonts w:hint="eastAsia"/>
        </w:rPr>
        <w:t>，</w:t>
      </w:r>
      <w:r w:rsidR="009C14F9">
        <w:rPr>
          <w:rFonts w:hint="eastAsia"/>
        </w:rPr>
        <w:t>受け入れ場所</w:t>
      </w:r>
      <w:r w:rsidR="009C14F9">
        <w:rPr>
          <w:rFonts w:hint="eastAsia"/>
        </w:rPr>
        <w:t>(</w:t>
      </w:r>
      <w:r w:rsidR="009C14F9">
        <w:rPr>
          <w:rFonts w:hint="eastAsia"/>
        </w:rPr>
        <w:t>帰宅困難者</w:t>
      </w:r>
      <w:r w:rsidR="00E9135E">
        <w:rPr>
          <w:rFonts w:hint="eastAsia"/>
        </w:rPr>
        <w:t>が滞在する場所</w:t>
      </w:r>
      <w:r w:rsidR="00317C80">
        <w:rPr>
          <w:rFonts w:hint="eastAsia"/>
        </w:rPr>
        <w:t>，</w:t>
      </w:r>
      <w:r w:rsidR="00E9135E">
        <w:rPr>
          <w:rFonts w:hint="eastAsia"/>
        </w:rPr>
        <w:t>疑症状者やそれ以外の方々に分ける必要性の検討</w:t>
      </w:r>
      <w:r w:rsidR="009C14F9">
        <w:rPr>
          <w:rFonts w:hint="eastAsia"/>
        </w:rPr>
        <w:t>)</w:t>
      </w:r>
      <w:r w:rsidR="00997634">
        <w:rPr>
          <w:rFonts w:hint="eastAsia"/>
        </w:rPr>
        <w:t>，</w:t>
      </w:r>
      <w:r w:rsidR="009C14F9">
        <w:rPr>
          <w:rFonts w:hint="eastAsia"/>
        </w:rPr>
        <w:t>受け入れ前の待機スペース</w:t>
      </w:r>
      <w:r w:rsidR="00997634">
        <w:rPr>
          <w:rFonts w:hint="eastAsia"/>
        </w:rPr>
        <w:t>，</w:t>
      </w:r>
      <w:r w:rsidR="00E9135E">
        <w:rPr>
          <w:rFonts w:hint="eastAsia"/>
        </w:rPr>
        <w:t>備蓄品配布</w:t>
      </w:r>
      <w:r w:rsidR="009C14F9">
        <w:rPr>
          <w:rFonts w:hint="eastAsia"/>
        </w:rPr>
        <w:t>スペース</w:t>
      </w:r>
      <w:r w:rsidR="00997634">
        <w:rPr>
          <w:rFonts w:hint="eastAsia"/>
        </w:rPr>
        <w:t>，</w:t>
      </w:r>
      <w:r w:rsidR="009C14F9">
        <w:rPr>
          <w:rFonts w:hint="eastAsia"/>
        </w:rPr>
        <w:t>情報提供スペース</w:t>
      </w:r>
      <w:r w:rsidR="00CC079C">
        <w:rPr>
          <w:rFonts w:hint="eastAsia"/>
        </w:rPr>
        <w:t>等を設定し，</w:t>
      </w:r>
      <w:r w:rsidR="00E9135E">
        <w:rPr>
          <w:rFonts w:hint="eastAsia"/>
        </w:rPr>
        <w:t>「</w:t>
      </w:r>
      <w:r w:rsidR="00E9135E" w:rsidRPr="00AC3858">
        <w:rPr>
          <w:rFonts w:hint="eastAsia"/>
        </w:rPr>
        <w:t>02_</w:t>
      </w:r>
      <w:r w:rsidR="00E9135E" w:rsidRPr="00AC3858">
        <w:rPr>
          <w:rFonts w:hint="eastAsia"/>
        </w:rPr>
        <w:t>方針検討シート</w:t>
      </w:r>
      <w:r w:rsidR="00E9135E" w:rsidRPr="00AC3858">
        <w:rPr>
          <w:rFonts w:hint="eastAsia"/>
        </w:rPr>
        <w:t>201204.pptx</w:t>
      </w:r>
      <w:r w:rsidR="00E9135E">
        <w:rPr>
          <w:rFonts w:hint="eastAsia"/>
        </w:rPr>
        <w:t>」に反映する</w:t>
      </w:r>
      <w:r w:rsidR="001A5497">
        <w:rPr>
          <w:rFonts w:hint="eastAsia"/>
        </w:rPr>
        <w:t>．</w:t>
      </w:r>
    </w:p>
    <w:p w:rsidR="00C1145C" w:rsidRDefault="00E30B12" w:rsidP="00E30B12">
      <w:pPr>
        <w:pStyle w:val="a3"/>
        <w:ind w:leftChars="500" w:left="1260" w:hangingChars="100" w:hanging="210"/>
      </w:pPr>
      <w:r>
        <w:rPr>
          <w:rFonts w:hint="eastAsia"/>
        </w:rPr>
        <w:t>・</w:t>
      </w:r>
      <w:r w:rsidR="00E61CAD">
        <w:rPr>
          <w:rFonts w:hint="eastAsia"/>
        </w:rPr>
        <w:t>帰宅困難者の受け入れ・移動の動線を決める</w:t>
      </w:r>
      <w:r>
        <w:rPr>
          <w:rFonts w:hint="eastAsia"/>
        </w:rPr>
        <w:t>（</w:t>
      </w:r>
      <w:r w:rsidR="00E9135E">
        <w:rPr>
          <w:rFonts w:hint="eastAsia"/>
        </w:rPr>
        <w:t>「</w:t>
      </w:r>
      <w:r w:rsidR="00E9135E" w:rsidRPr="00AC3858">
        <w:rPr>
          <w:rFonts w:hint="eastAsia"/>
        </w:rPr>
        <w:t>02_</w:t>
      </w:r>
      <w:r w:rsidR="00E9135E" w:rsidRPr="00AC3858">
        <w:rPr>
          <w:rFonts w:hint="eastAsia"/>
        </w:rPr>
        <w:t>方針検討シート</w:t>
      </w:r>
      <w:r w:rsidR="00E9135E" w:rsidRPr="00AC3858">
        <w:rPr>
          <w:rFonts w:hint="eastAsia"/>
        </w:rPr>
        <w:t>201204.pptx</w:t>
      </w:r>
      <w:r w:rsidR="00E9135E">
        <w:rPr>
          <w:rFonts w:hint="eastAsia"/>
        </w:rPr>
        <w:t>」</w:t>
      </w:r>
      <w:r w:rsidR="00E9135E">
        <w:rPr>
          <w:rFonts w:hint="eastAsia"/>
        </w:rPr>
        <w:t>に書き入れることが望ましい</w:t>
      </w:r>
      <w:r>
        <w:rPr>
          <w:rFonts w:hint="eastAsia"/>
        </w:rPr>
        <w:t>）．</w:t>
      </w:r>
    </w:p>
    <w:p w:rsidR="00E9135E" w:rsidRPr="00E9135E" w:rsidRDefault="00E9135E" w:rsidP="00E9135E">
      <w:pPr>
        <w:ind w:leftChars="500" w:left="1050"/>
        <w:rPr>
          <w:rFonts w:hint="eastAsia"/>
        </w:rPr>
      </w:pPr>
      <w:r>
        <w:rPr>
          <w:rFonts w:hint="eastAsia"/>
        </w:rPr>
        <w:t>・受入時に配布する備蓄品を決める．</w:t>
      </w:r>
    </w:p>
    <w:p w:rsidR="00EC59DD" w:rsidRPr="00E9135E" w:rsidRDefault="00EC59DD" w:rsidP="00EC59DD"/>
    <w:p w:rsidR="003D2D61" w:rsidRDefault="00997634" w:rsidP="00AC3858">
      <w:pPr>
        <w:pStyle w:val="a3"/>
        <w:numPr>
          <w:ilvl w:val="0"/>
          <w:numId w:val="3"/>
        </w:numPr>
        <w:ind w:leftChars="0"/>
      </w:pPr>
      <w:r>
        <w:rPr>
          <w:rFonts w:hint="eastAsia"/>
        </w:rPr>
        <w:t>帰宅困難者を受け入れる．</w:t>
      </w:r>
    </w:p>
    <w:p w:rsidR="00317C80" w:rsidRDefault="009F411F" w:rsidP="00E9135E">
      <w:pPr>
        <w:ind w:leftChars="500" w:left="1275" w:hangingChars="107" w:hanging="225"/>
      </w:pPr>
      <w:r>
        <w:rPr>
          <w:rFonts w:hint="eastAsia"/>
        </w:rPr>
        <w:t>・</w:t>
      </w:r>
      <w:r w:rsidR="00E9135E">
        <w:rPr>
          <w:rFonts w:hint="eastAsia"/>
        </w:rPr>
        <w:t>スライドの進行に沿って，帰宅困難者の受入時の</w:t>
      </w:r>
      <w:r w:rsidR="00317C80">
        <w:rPr>
          <w:rFonts w:hint="eastAsia"/>
        </w:rPr>
        <w:t>判断を行う．</w:t>
      </w:r>
    </w:p>
    <w:p w:rsidR="009C14F9" w:rsidRDefault="00317C80" w:rsidP="00317C80">
      <w:pPr>
        <w:ind w:leftChars="500" w:left="1275" w:hangingChars="107" w:hanging="225"/>
      </w:pPr>
      <w:r>
        <w:rPr>
          <w:rFonts w:hint="eastAsia"/>
        </w:rPr>
        <w:lastRenderedPageBreak/>
        <w:t>・</w:t>
      </w:r>
      <w:r w:rsidR="00E9135E">
        <w:rPr>
          <w:rFonts w:hint="eastAsia"/>
        </w:rPr>
        <w:t>個々の帰宅困難者</w:t>
      </w:r>
      <w:r>
        <w:rPr>
          <w:rFonts w:hint="eastAsia"/>
        </w:rPr>
        <w:t>の事情を踏まえ，受け入れるか否か，どのスペースに滞在してもらうか，そのほか必要な対応はないか検討する</w:t>
      </w:r>
      <w:r w:rsidR="00997634">
        <w:rPr>
          <w:rFonts w:hint="eastAsia"/>
        </w:rPr>
        <w:t>．</w:t>
      </w:r>
    </w:p>
    <w:p w:rsidR="00C1145C" w:rsidRDefault="009F411F" w:rsidP="00294A03">
      <w:pPr>
        <w:ind w:leftChars="500" w:left="1050"/>
      </w:pPr>
      <w:r>
        <w:rPr>
          <w:rFonts w:hint="eastAsia"/>
        </w:rPr>
        <w:t>・</w:t>
      </w:r>
      <w:r w:rsidR="00F63FDA">
        <w:rPr>
          <w:rFonts w:hint="eastAsia"/>
        </w:rPr>
        <w:t>施設内に入りきらない場合には受入を</w:t>
      </w:r>
      <w:r w:rsidR="00E61CAD">
        <w:rPr>
          <w:rFonts w:hint="eastAsia"/>
        </w:rPr>
        <w:t>断るか</w:t>
      </w:r>
      <w:r w:rsidR="00997634">
        <w:rPr>
          <w:rFonts w:hint="eastAsia"/>
        </w:rPr>
        <w:t>施設内のレイアウトを変更する等で対応する．</w:t>
      </w:r>
    </w:p>
    <w:p w:rsidR="00EC59DD" w:rsidRDefault="00EC59DD" w:rsidP="00294A03">
      <w:pPr>
        <w:ind w:leftChars="500" w:left="1050"/>
      </w:pPr>
    </w:p>
    <w:p w:rsidR="003D2D61" w:rsidRDefault="00997634" w:rsidP="00AC3858">
      <w:pPr>
        <w:pStyle w:val="a3"/>
        <w:numPr>
          <w:ilvl w:val="0"/>
          <w:numId w:val="3"/>
        </w:numPr>
        <w:ind w:leftChars="0"/>
      </w:pPr>
      <w:r>
        <w:rPr>
          <w:rFonts w:hint="eastAsia"/>
        </w:rPr>
        <w:t>イベントへ対応する．</w:t>
      </w:r>
    </w:p>
    <w:p w:rsidR="00C25705" w:rsidRDefault="009F411F" w:rsidP="00F63FDA">
      <w:pPr>
        <w:ind w:firstLineChars="500" w:firstLine="1050"/>
      </w:pPr>
      <w:r>
        <w:rPr>
          <w:rFonts w:hint="eastAsia"/>
        </w:rPr>
        <w:t>・</w:t>
      </w:r>
      <w:r w:rsidR="00317C80">
        <w:rPr>
          <w:rFonts w:hint="eastAsia"/>
        </w:rPr>
        <w:t>スライドの進行に沿って，</w:t>
      </w:r>
      <w:r w:rsidR="00997634">
        <w:rPr>
          <w:rFonts w:hint="eastAsia"/>
        </w:rPr>
        <w:t>進行役</w:t>
      </w:r>
      <w:r w:rsidR="00317C80">
        <w:rPr>
          <w:rFonts w:hint="eastAsia"/>
        </w:rPr>
        <w:t>が内容を</w:t>
      </w:r>
      <w:r w:rsidR="00997634">
        <w:rPr>
          <w:rFonts w:hint="eastAsia"/>
        </w:rPr>
        <w:t>読み上げる．</w:t>
      </w:r>
    </w:p>
    <w:p w:rsidR="009C14F9" w:rsidRDefault="00C25705" w:rsidP="00F63FDA">
      <w:pPr>
        <w:ind w:firstLineChars="500" w:firstLine="1050"/>
      </w:pPr>
      <w:r>
        <w:rPr>
          <w:rFonts w:hint="eastAsia"/>
        </w:rPr>
        <w:t>・</w:t>
      </w:r>
      <w:r w:rsidR="00997634">
        <w:rPr>
          <w:rFonts w:hint="eastAsia"/>
        </w:rPr>
        <w:t>イベントへの対応を検討する．</w:t>
      </w:r>
    </w:p>
    <w:p w:rsidR="00EC59DD" w:rsidRDefault="00EC59DD" w:rsidP="00294A03">
      <w:pPr>
        <w:ind w:firstLineChars="500" w:firstLine="1050"/>
      </w:pPr>
    </w:p>
    <w:p w:rsidR="009C14F9" w:rsidRDefault="00997634" w:rsidP="00AC3858">
      <w:pPr>
        <w:pStyle w:val="a3"/>
        <w:numPr>
          <w:ilvl w:val="0"/>
          <w:numId w:val="3"/>
        </w:numPr>
        <w:ind w:leftChars="0"/>
      </w:pPr>
      <w:r>
        <w:rPr>
          <w:rFonts w:hint="eastAsia"/>
        </w:rPr>
        <w:t>施設を閉鎖する．</w:t>
      </w:r>
    </w:p>
    <w:p w:rsidR="009C14F9" w:rsidRDefault="009F411F" w:rsidP="00F9372D">
      <w:pPr>
        <w:ind w:firstLineChars="500" w:firstLine="1050"/>
      </w:pPr>
      <w:r>
        <w:rPr>
          <w:rFonts w:hint="eastAsia"/>
        </w:rPr>
        <w:t>・</w:t>
      </w:r>
      <w:r w:rsidR="00317C80">
        <w:rPr>
          <w:rFonts w:hint="eastAsia"/>
        </w:rPr>
        <w:t>スライドの進行に沿って</w:t>
      </w:r>
      <w:r w:rsidR="00317C80">
        <w:rPr>
          <w:rFonts w:hint="eastAsia"/>
        </w:rPr>
        <w:t>，</w:t>
      </w:r>
      <w:r w:rsidR="00997634">
        <w:rPr>
          <w:rFonts w:hint="eastAsia"/>
        </w:rPr>
        <w:t>施設の閉鎖を決定する．</w:t>
      </w:r>
    </w:p>
    <w:p w:rsidR="00E61CAD" w:rsidRDefault="009F411F" w:rsidP="00F9372D">
      <w:pPr>
        <w:ind w:firstLineChars="500" w:firstLine="1050"/>
      </w:pPr>
      <w:r>
        <w:rPr>
          <w:rFonts w:hint="eastAsia"/>
        </w:rPr>
        <w:t>・</w:t>
      </w:r>
      <w:r w:rsidR="00E61CAD">
        <w:rPr>
          <w:rFonts w:hint="eastAsia"/>
        </w:rPr>
        <w:t>施設に残った帰宅困難者への対応を</w:t>
      </w:r>
      <w:r w:rsidR="00997634">
        <w:rPr>
          <w:rFonts w:hint="eastAsia"/>
        </w:rPr>
        <w:t>検討して，施設を閉鎖する．</w:t>
      </w:r>
    </w:p>
    <w:p w:rsidR="00EC59DD" w:rsidRDefault="00EC59DD" w:rsidP="00F9372D">
      <w:pPr>
        <w:ind w:firstLineChars="500" w:firstLine="1050"/>
      </w:pPr>
    </w:p>
    <w:p w:rsidR="00294A03" w:rsidRDefault="00997634" w:rsidP="00AC3858">
      <w:pPr>
        <w:pStyle w:val="a3"/>
        <w:numPr>
          <w:ilvl w:val="0"/>
          <w:numId w:val="3"/>
        </w:numPr>
        <w:ind w:leftChars="0"/>
      </w:pPr>
      <w:r>
        <w:rPr>
          <w:rFonts w:hint="eastAsia"/>
        </w:rPr>
        <w:t>振り返り</w:t>
      </w:r>
    </w:p>
    <w:p w:rsidR="00294A03" w:rsidRDefault="00997634" w:rsidP="00294A03">
      <w:pPr>
        <w:ind w:firstLineChars="500" w:firstLine="1050"/>
      </w:pPr>
      <w:r>
        <w:rPr>
          <w:rFonts w:hint="eastAsia"/>
        </w:rPr>
        <w:t>・振り返りシートを使い，ゲームを振り返る</w:t>
      </w:r>
      <w:r w:rsidRPr="00997634">
        <w:rPr>
          <w:rFonts w:hint="eastAsia"/>
        </w:rPr>
        <w:t>．</w:t>
      </w:r>
    </w:p>
    <w:p w:rsidR="00294A03" w:rsidRPr="00294A03" w:rsidRDefault="001A5497" w:rsidP="00294A03">
      <w:pPr>
        <w:ind w:firstLineChars="500" w:firstLine="1050"/>
      </w:pPr>
      <w:r>
        <w:rPr>
          <w:rFonts w:hint="eastAsia"/>
        </w:rPr>
        <w:t>・マニュアル等</w:t>
      </w:r>
      <w:r w:rsidR="00294A03">
        <w:rPr>
          <w:rFonts w:hint="eastAsia"/>
        </w:rPr>
        <w:t>がある場合は</w:t>
      </w:r>
      <w:r w:rsidR="00997634">
        <w:rPr>
          <w:rFonts w:hint="eastAsia"/>
        </w:rPr>
        <w:t>，</w:t>
      </w:r>
      <w:r>
        <w:rPr>
          <w:rFonts w:hint="eastAsia"/>
        </w:rPr>
        <w:t>その改善案について検討する．</w:t>
      </w:r>
    </w:p>
    <w:p w:rsidR="003D2D61" w:rsidRPr="00294A03" w:rsidRDefault="003D2D61" w:rsidP="003D2D61">
      <w:pPr>
        <w:pStyle w:val="a3"/>
        <w:ind w:leftChars="0" w:left="420"/>
      </w:pPr>
    </w:p>
    <w:p w:rsidR="003D2D61" w:rsidRPr="00997634" w:rsidRDefault="003D2D61" w:rsidP="003D2D61">
      <w:pPr>
        <w:pStyle w:val="a3"/>
        <w:numPr>
          <w:ilvl w:val="0"/>
          <w:numId w:val="1"/>
        </w:numPr>
        <w:ind w:leftChars="0"/>
        <w:rPr>
          <w:rFonts w:ascii="Meiryo UI" w:eastAsia="Meiryo UI" w:hAnsi="Meiryo UI" w:cs="Meiryo UI"/>
          <w:b/>
        </w:rPr>
      </w:pPr>
      <w:r w:rsidRPr="00997634">
        <w:rPr>
          <w:rFonts w:ascii="Meiryo UI" w:eastAsia="Meiryo UI" w:hAnsi="Meiryo UI" w:cs="Meiryo UI" w:hint="eastAsia"/>
          <w:b/>
        </w:rPr>
        <w:t>その他</w:t>
      </w:r>
    </w:p>
    <w:p w:rsidR="003D2D61" w:rsidRDefault="00997634" w:rsidP="00997634">
      <w:pPr>
        <w:pStyle w:val="a3"/>
        <w:ind w:leftChars="203" w:left="707" w:hangingChars="134" w:hanging="281"/>
      </w:pPr>
      <w:r>
        <w:rPr>
          <w:rFonts w:hint="eastAsia"/>
        </w:rPr>
        <w:t>○帰宅困難者を入れている最中にイベン</w:t>
      </w:r>
      <w:r w:rsidR="001A5497">
        <w:rPr>
          <w:rFonts w:hint="eastAsia"/>
        </w:rPr>
        <w:t>トを起こしても可</w:t>
      </w:r>
      <w:r w:rsidR="00317C80">
        <w:rPr>
          <w:rFonts w:hint="eastAsia"/>
        </w:rPr>
        <w:t>（進行スライドの順番を変更してください）</w:t>
      </w:r>
      <w:r w:rsidR="001A5497">
        <w:rPr>
          <w:rFonts w:hint="eastAsia"/>
        </w:rPr>
        <w:t>．</w:t>
      </w:r>
    </w:p>
    <w:p w:rsidR="002904D5" w:rsidRDefault="002904D5" w:rsidP="003D2D61">
      <w:pPr>
        <w:pStyle w:val="a3"/>
        <w:ind w:leftChars="0" w:left="420"/>
      </w:pPr>
      <w:r>
        <w:rPr>
          <w:rFonts w:hint="eastAsia"/>
        </w:rPr>
        <w:t>○施設内の平面図のほか</w:t>
      </w:r>
      <w:r w:rsidR="00997634">
        <w:rPr>
          <w:rFonts w:hint="eastAsia"/>
        </w:rPr>
        <w:t>，</w:t>
      </w:r>
      <w:r>
        <w:rPr>
          <w:rFonts w:hint="eastAsia"/>
        </w:rPr>
        <w:t>施設周辺図も用意することが望ましい</w:t>
      </w:r>
      <w:r w:rsidR="00997634">
        <w:rPr>
          <w:rFonts w:hint="eastAsia"/>
        </w:rPr>
        <w:t>．</w:t>
      </w:r>
    </w:p>
    <w:p w:rsidR="002904D5" w:rsidRDefault="002904D5" w:rsidP="000E24BE">
      <w:pPr>
        <w:pStyle w:val="a3"/>
        <w:ind w:leftChars="200" w:left="630" w:hangingChars="100" w:hanging="210"/>
      </w:pPr>
      <w:r>
        <w:rPr>
          <w:rFonts w:hint="eastAsia"/>
        </w:rPr>
        <w:t>○</w:t>
      </w:r>
      <w:r w:rsidR="000E24BE">
        <w:rPr>
          <w:rFonts w:hint="eastAsia"/>
        </w:rPr>
        <w:t>鉄道事業者等においては</w:t>
      </w:r>
      <w:r w:rsidR="00997634">
        <w:rPr>
          <w:rFonts w:hint="eastAsia"/>
        </w:rPr>
        <w:t>，</w:t>
      </w:r>
      <w:r w:rsidR="000E24BE">
        <w:rPr>
          <w:rFonts w:hint="eastAsia"/>
        </w:rPr>
        <w:t>一度に列車から降車した人や駅に来訪した人への対応という形で</w:t>
      </w:r>
      <w:r w:rsidR="00997634">
        <w:rPr>
          <w:rFonts w:hint="eastAsia"/>
        </w:rPr>
        <w:t>の</w:t>
      </w:r>
      <w:r w:rsidR="000E24BE">
        <w:rPr>
          <w:rFonts w:hint="eastAsia"/>
        </w:rPr>
        <w:t>演習が可能</w:t>
      </w:r>
      <w:r w:rsidR="00997634">
        <w:rPr>
          <w:rFonts w:hint="eastAsia"/>
        </w:rPr>
        <w:t>．</w:t>
      </w:r>
    </w:p>
    <w:p w:rsidR="00294A03" w:rsidRDefault="00997634" w:rsidP="000E24BE">
      <w:pPr>
        <w:pStyle w:val="a3"/>
        <w:ind w:leftChars="200" w:left="630" w:hangingChars="100" w:hanging="210"/>
      </w:pPr>
      <w:r>
        <w:rPr>
          <w:rFonts w:hint="eastAsia"/>
        </w:rPr>
        <w:t>○アンケート結果を</w:t>
      </w:r>
      <w:r w:rsidR="00294A03">
        <w:rPr>
          <w:rFonts w:hint="eastAsia"/>
        </w:rPr>
        <w:t>，</w:t>
      </w:r>
      <w:r w:rsidRPr="00997634">
        <w:rPr>
          <w:rFonts w:hint="eastAsia"/>
        </w:rPr>
        <w:t xml:space="preserve">東京大学　廣井研究室　</w:t>
      </w:r>
      <w:r w:rsidRPr="00997634">
        <w:rPr>
          <w:rFonts w:hint="eastAsia"/>
        </w:rPr>
        <w:t>hiroi@city.t.u-tokyo.ac.jp</w:t>
      </w:r>
      <w:r w:rsidR="00294A03">
        <w:t>まで</w:t>
      </w:r>
      <w:r w:rsidR="001A5497">
        <w:rPr>
          <w:rFonts w:hint="eastAsia"/>
        </w:rPr>
        <w:t>PDF</w:t>
      </w:r>
      <w:r w:rsidR="001A5497">
        <w:rPr>
          <w:rFonts w:hint="eastAsia"/>
        </w:rPr>
        <w:t>等</w:t>
      </w:r>
      <w:r w:rsidR="00294A03">
        <w:rPr>
          <w:rFonts w:hint="eastAsia"/>
        </w:rPr>
        <w:t>でお送りいただければ幸いです．</w:t>
      </w:r>
    </w:p>
    <w:p w:rsidR="00EC59DD" w:rsidRDefault="001A5497" w:rsidP="00EC59DD">
      <w:pPr>
        <w:jc w:val="right"/>
      </w:pPr>
      <w:r>
        <w:rPr>
          <w:rFonts w:hint="eastAsia"/>
        </w:rPr>
        <w:t>以上</w:t>
      </w:r>
      <w:r w:rsidR="00EC59DD" w:rsidRPr="00EC59DD">
        <w:rPr>
          <w:rFonts w:hint="eastAsia"/>
        </w:rPr>
        <w:t>（</w:t>
      </w:r>
      <w:r w:rsidR="00317C80">
        <w:rPr>
          <w:rFonts w:hint="eastAsia"/>
        </w:rPr>
        <w:t>2020.12</w:t>
      </w:r>
      <w:bookmarkStart w:id="0" w:name="_GoBack"/>
      <w:bookmarkEnd w:id="0"/>
      <w:r w:rsidR="00EC59DD" w:rsidRPr="00EC59DD">
        <w:rPr>
          <w:rFonts w:hint="eastAsia"/>
        </w:rPr>
        <w:t>.05</w:t>
      </w:r>
      <w:r w:rsidR="00EC59DD" w:rsidRPr="00EC59DD">
        <w:rPr>
          <w:rFonts w:hint="eastAsia"/>
        </w:rPr>
        <w:t>版）</w:t>
      </w:r>
    </w:p>
    <w:p w:rsidR="00EC59DD" w:rsidRDefault="00EC59DD" w:rsidP="000E24BE">
      <w:pPr>
        <w:pStyle w:val="a3"/>
        <w:ind w:leftChars="200" w:left="630" w:hangingChars="100" w:hanging="210"/>
        <w:jc w:val="right"/>
      </w:pPr>
    </w:p>
    <w:sectPr w:rsidR="00EC59DD" w:rsidSect="00EC59DD">
      <w:footerReference w:type="default" r:id="rId7"/>
      <w:pgSz w:w="11906" w:h="16838" w:code="9"/>
      <w:pgMar w:top="1134" w:right="1134" w:bottom="1134" w:left="1134" w:header="851" w:footer="567"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544" w:rsidRDefault="00871544" w:rsidP="009F411F">
      <w:r>
        <w:separator/>
      </w:r>
    </w:p>
  </w:endnote>
  <w:endnote w:type="continuationSeparator" w:id="0">
    <w:p w:rsidR="00871544" w:rsidRDefault="00871544" w:rsidP="009F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5956425"/>
      <w:docPartObj>
        <w:docPartGallery w:val="Page Numbers (Bottom of Page)"/>
        <w:docPartUnique/>
      </w:docPartObj>
    </w:sdtPr>
    <w:sdtEndPr/>
    <w:sdtContent>
      <w:p w:rsidR="00EC59DD" w:rsidRDefault="00EC59DD">
        <w:pPr>
          <w:pStyle w:val="a6"/>
          <w:jc w:val="center"/>
        </w:pPr>
        <w:r>
          <w:fldChar w:fldCharType="begin"/>
        </w:r>
        <w:r>
          <w:instrText>PAGE   \* MERGEFORMAT</w:instrText>
        </w:r>
        <w:r>
          <w:fldChar w:fldCharType="separate"/>
        </w:r>
        <w:r w:rsidR="00317C80" w:rsidRPr="00317C80">
          <w:rPr>
            <w:noProof/>
            <w:lang w:val="ja-JP"/>
          </w:rPr>
          <w:t>1</w:t>
        </w:r>
        <w:r>
          <w:fldChar w:fldCharType="end"/>
        </w:r>
      </w:p>
    </w:sdtContent>
  </w:sdt>
  <w:p w:rsidR="00797B27" w:rsidRDefault="00797B2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544" w:rsidRDefault="00871544" w:rsidP="009F411F">
      <w:r>
        <w:separator/>
      </w:r>
    </w:p>
  </w:footnote>
  <w:footnote w:type="continuationSeparator" w:id="0">
    <w:p w:rsidR="00871544" w:rsidRDefault="00871544" w:rsidP="009F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5E9"/>
    <w:multiLevelType w:val="hybridMultilevel"/>
    <w:tmpl w:val="11F67816"/>
    <w:lvl w:ilvl="0" w:tplc="530C67EA">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3D7F7992"/>
    <w:multiLevelType w:val="hybridMultilevel"/>
    <w:tmpl w:val="FBE8AAF0"/>
    <w:lvl w:ilvl="0" w:tplc="6A0CDC2A">
      <w:start w:val="1"/>
      <w:numFmt w:val="decimalFullWidth"/>
      <w:lvlText w:val="%1．"/>
      <w:lvlJc w:val="left"/>
      <w:pPr>
        <w:ind w:left="420" w:hanging="420"/>
      </w:pPr>
      <w:rPr>
        <w:rFonts w:hint="default"/>
      </w:rPr>
    </w:lvl>
    <w:lvl w:ilvl="1" w:tplc="342A82C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7B83203"/>
    <w:multiLevelType w:val="hybridMultilevel"/>
    <w:tmpl w:val="11F67816"/>
    <w:lvl w:ilvl="0" w:tplc="530C67EA">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D61"/>
    <w:rsid w:val="00032749"/>
    <w:rsid w:val="000E24BE"/>
    <w:rsid w:val="001A5497"/>
    <w:rsid w:val="00226F03"/>
    <w:rsid w:val="002904D5"/>
    <w:rsid w:val="00294A03"/>
    <w:rsid w:val="00317C80"/>
    <w:rsid w:val="003D2D61"/>
    <w:rsid w:val="005018B9"/>
    <w:rsid w:val="0060574A"/>
    <w:rsid w:val="006965BE"/>
    <w:rsid w:val="00751522"/>
    <w:rsid w:val="00797B27"/>
    <w:rsid w:val="00871544"/>
    <w:rsid w:val="008A6B3B"/>
    <w:rsid w:val="008F3496"/>
    <w:rsid w:val="00953CF6"/>
    <w:rsid w:val="00997634"/>
    <w:rsid w:val="009C14F9"/>
    <w:rsid w:val="009F411F"/>
    <w:rsid w:val="00AC3858"/>
    <w:rsid w:val="00BC1EB2"/>
    <w:rsid w:val="00C012D8"/>
    <w:rsid w:val="00C1145C"/>
    <w:rsid w:val="00C25705"/>
    <w:rsid w:val="00CC079C"/>
    <w:rsid w:val="00D86CD7"/>
    <w:rsid w:val="00E20B71"/>
    <w:rsid w:val="00E30B12"/>
    <w:rsid w:val="00E43BE8"/>
    <w:rsid w:val="00E61CAD"/>
    <w:rsid w:val="00E9135E"/>
    <w:rsid w:val="00EB2471"/>
    <w:rsid w:val="00EC59DD"/>
    <w:rsid w:val="00F63FDA"/>
    <w:rsid w:val="00F93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8E2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2D61"/>
    <w:pPr>
      <w:ind w:leftChars="400" w:left="840"/>
    </w:pPr>
  </w:style>
  <w:style w:type="paragraph" w:styleId="a4">
    <w:name w:val="header"/>
    <w:basedOn w:val="a"/>
    <w:link w:val="a5"/>
    <w:uiPriority w:val="99"/>
    <w:unhideWhenUsed/>
    <w:rsid w:val="009F411F"/>
    <w:pPr>
      <w:tabs>
        <w:tab w:val="center" w:pos="4252"/>
        <w:tab w:val="right" w:pos="8504"/>
      </w:tabs>
      <w:snapToGrid w:val="0"/>
    </w:pPr>
  </w:style>
  <w:style w:type="character" w:customStyle="1" w:styleId="a5">
    <w:name w:val="ヘッダー (文字)"/>
    <w:basedOn w:val="a0"/>
    <w:link w:val="a4"/>
    <w:uiPriority w:val="99"/>
    <w:rsid w:val="009F411F"/>
    <w:rPr>
      <w:kern w:val="2"/>
      <w:sz w:val="21"/>
      <w:szCs w:val="24"/>
    </w:rPr>
  </w:style>
  <w:style w:type="paragraph" w:styleId="a6">
    <w:name w:val="footer"/>
    <w:basedOn w:val="a"/>
    <w:link w:val="a7"/>
    <w:uiPriority w:val="99"/>
    <w:unhideWhenUsed/>
    <w:rsid w:val="009F411F"/>
    <w:pPr>
      <w:tabs>
        <w:tab w:val="center" w:pos="4252"/>
        <w:tab w:val="right" w:pos="8504"/>
      </w:tabs>
      <w:snapToGrid w:val="0"/>
    </w:pPr>
  </w:style>
  <w:style w:type="character" w:customStyle="1" w:styleId="a7">
    <w:name w:val="フッター (文字)"/>
    <w:basedOn w:val="a0"/>
    <w:link w:val="a6"/>
    <w:uiPriority w:val="99"/>
    <w:rsid w:val="009F411F"/>
    <w:rPr>
      <w:kern w:val="2"/>
      <w:sz w:val="21"/>
      <w:szCs w:val="24"/>
    </w:rPr>
  </w:style>
  <w:style w:type="character" w:styleId="a8">
    <w:name w:val="Hyperlink"/>
    <w:basedOn w:val="a0"/>
    <w:uiPriority w:val="99"/>
    <w:unhideWhenUsed/>
    <w:rsid w:val="00294A03"/>
    <w:rPr>
      <w:color w:val="0000FF" w:themeColor="hyperlink"/>
      <w:u w:val="single"/>
    </w:rPr>
  </w:style>
  <w:style w:type="paragraph" w:styleId="a9">
    <w:name w:val="Closing"/>
    <w:basedOn w:val="a"/>
    <w:link w:val="aa"/>
    <w:uiPriority w:val="99"/>
    <w:unhideWhenUsed/>
    <w:rsid w:val="00EC59DD"/>
    <w:pPr>
      <w:jc w:val="right"/>
    </w:pPr>
  </w:style>
  <w:style w:type="character" w:customStyle="1" w:styleId="aa">
    <w:name w:val="結語 (文字)"/>
    <w:basedOn w:val="a0"/>
    <w:link w:val="a9"/>
    <w:uiPriority w:val="99"/>
    <w:rsid w:val="00EC59D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217</Words>
  <Characters>1240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2015-02-19T03:23:00Z</dcterms:created>
  <dcterms:modified xsi:type="dcterms:W3CDTF">2020-12-05T04:05:00Z</dcterms:modified>
</cp:coreProperties>
</file>